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8A47B1" w:rsidRPr="003545CB" w14:paraId="289E2658" w14:textId="77777777" w:rsidTr="00A27FE2">
        <w:trPr>
          <w:trHeight w:val="1914"/>
        </w:trPr>
        <w:tc>
          <w:tcPr>
            <w:tcW w:w="4745" w:type="dxa"/>
            <w:vAlign w:val="bottom"/>
          </w:tcPr>
          <w:p w14:paraId="7CF110CE" w14:textId="77777777"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471EA90B" w14:textId="77777777"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7E47EEB9" w14:textId="77777777" w:rsidR="008A47B1" w:rsidRPr="003545CB" w:rsidRDefault="008A47B1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5631D09D" w14:textId="77777777" w:rsidR="00A27FE2" w:rsidRPr="003545CB" w:rsidRDefault="00A27FE2" w:rsidP="00E31391">
      <w:pPr>
        <w:rPr>
          <w:rFonts w:ascii="Tahoma" w:hAnsi="Tahoma" w:cs="Tahoma"/>
          <w:b/>
          <w:bCs/>
        </w:rPr>
      </w:pPr>
    </w:p>
    <w:p w14:paraId="501CFE49" w14:textId="77777777" w:rsidR="008A47B1" w:rsidRDefault="008A47B1" w:rsidP="003B4D44">
      <w:pPr>
        <w:jc w:val="center"/>
        <w:rPr>
          <w:rFonts w:ascii="Tahoma" w:hAnsi="Tahoma" w:cs="Tahoma"/>
          <w:b/>
          <w:bCs/>
          <w:sz w:val="22"/>
        </w:rPr>
      </w:pPr>
      <w:r w:rsidRPr="003545CB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03541BE7" w14:textId="77777777" w:rsidR="003545CB" w:rsidRPr="003545CB" w:rsidRDefault="003545CB" w:rsidP="003B4D44">
      <w:pPr>
        <w:jc w:val="center"/>
        <w:rPr>
          <w:rFonts w:ascii="Tahoma" w:hAnsi="Tahoma" w:cs="Tahoma"/>
          <w:b/>
          <w:bCs/>
          <w:sz w:val="22"/>
        </w:rPr>
      </w:pPr>
    </w:p>
    <w:p w14:paraId="4CBF172D" w14:textId="77777777" w:rsidR="008A47B1" w:rsidRPr="003545CB" w:rsidRDefault="008A47B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Za informacje sensytywne uznaje się:</w:t>
      </w:r>
    </w:p>
    <w:p w14:paraId="59E90445" w14:textId="77777777" w:rsidR="008A47B1" w:rsidRPr="003545CB" w:rsidRDefault="008A47B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5B55C3A0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warunki umów, w tym finansowe:</w:t>
      </w:r>
    </w:p>
    <w:p w14:paraId="043EB4EF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74AFE633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moc umowna;</w:t>
      </w:r>
    </w:p>
    <w:p w14:paraId="1B1F2745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poziom zużycia energii elektrycznej;</w:t>
      </w:r>
    </w:p>
    <w:p w14:paraId="1532358C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termin płatności faktury;</w:t>
      </w:r>
    </w:p>
    <w:p w14:paraId="423CE72B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okres rozliczeniowy;</w:t>
      </w:r>
    </w:p>
    <w:p w14:paraId="357D3603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1F8DDF51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20BCF22E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struktura poboru energii elektrycznej;</w:t>
      </w:r>
    </w:p>
    <w:p w14:paraId="0BA39AB1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1E7232D2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historia płatności;</w:t>
      </w:r>
    </w:p>
    <w:p w14:paraId="1E1476D0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zadłużenie odbiorcy;</w:t>
      </w:r>
    </w:p>
    <w:p w14:paraId="121EB8D8" w14:textId="77777777" w:rsidR="008A47B1" w:rsidRPr="003545CB" w:rsidRDefault="008A47B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3FA6018C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5E9631D9" w14:textId="77777777" w:rsidR="008A47B1" w:rsidRPr="003545CB" w:rsidRDefault="008A47B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3545CB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A47B1" w:rsidRPr="003545CB" w14:paraId="6711AC80" w14:textId="77777777" w:rsidTr="00A27FE2">
        <w:trPr>
          <w:trHeight w:hRule="exact" w:val="174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3171" w14:textId="77777777" w:rsidR="008A47B1" w:rsidRPr="003545CB" w:rsidRDefault="008A47B1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C8D32" w14:textId="77777777" w:rsidR="008A47B1" w:rsidRPr="003545CB" w:rsidRDefault="008A47B1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A47B1" w:rsidRPr="003545CB" w14:paraId="3994A6D1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C1395B9" w14:textId="77777777" w:rsidR="008A47B1" w:rsidRPr="003545CB" w:rsidRDefault="008A47B1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63B147" w14:textId="77777777" w:rsidR="008A47B1" w:rsidRPr="003545CB" w:rsidRDefault="008A47B1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3545CB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16D07858" w14:textId="77777777" w:rsidR="008A47B1" w:rsidRPr="003545CB" w:rsidRDefault="008A47B1" w:rsidP="00A27FE2">
      <w:pPr>
        <w:rPr>
          <w:rFonts w:ascii="Tahoma" w:hAnsi="Tahoma" w:cs="Tahoma"/>
          <w:sz w:val="16"/>
          <w:szCs w:val="20"/>
        </w:rPr>
        <w:sectPr w:rsidR="008A47B1" w:rsidRPr="003545CB" w:rsidSect="008A47B1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6A58855" w14:textId="77777777" w:rsidR="008A47B1" w:rsidRPr="003545CB" w:rsidRDefault="008A47B1" w:rsidP="00BD51A4">
      <w:pPr>
        <w:spacing w:before="120" w:line="360" w:lineRule="auto"/>
        <w:rPr>
          <w:rFonts w:ascii="Tahoma" w:hAnsi="Tahoma" w:cs="Tahoma"/>
          <w:iCs/>
          <w:sz w:val="2"/>
          <w:szCs w:val="20"/>
        </w:rPr>
      </w:pPr>
    </w:p>
    <w:sectPr w:rsidR="008A47B1" w:rsidRPr="003545CB" w:rsidSect="008A47B1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D0F2" w14:textId="77777777" w:rsidR="001C5346" w:rsidRDefault="001C5346" w:rsidP="002F712D">
      <w:r>
        <w:separator/>
      </w:r>
    </w:p>
  </w:endnote>
  <w:endnote w:type="continuationSeparator" w:id="0">
    <w:p w14:paraId="2351FC59" w14:textId="77777777" w:rsidR="001C5346" w:rsidRDefault="001C5346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29714" w14:textId="77777777" w:rsidR="008A47B1" w:rsidRDefault="008A47B1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8A47B1" w:rsidRPr="00A27FE2" w14:paraId="15EEF6EA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FB0242" w14:textId="77777777" w:rsidR="008A47B1" w:rsidRPr="00A27FE2" w:rsidRDefault="008A47B1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A27FE2">
            <w:rPr>
              <w:rFonts w:ascii="Tahoma" w:hAnsi="Tahoma" w:cs="Tahoma"/>
              <w:sz w:val="18"/>
              <w:szCs w:val="18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9269BB" w14:textId="77777777" w:rsidR="008A47B1" w:rsidRPr="00A27FE2" w:rsidRDefault="008A47B1" w:rsidP="00A27FE2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A27FE2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begin"/>
          </w:r>
          <w:r w:rsidRPr="00A27FE2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A27FE2">
            <w:rPr>
              <w:rFonts w:ascii="Tahoma" w:hAnsi="Tahoma" w:cs="Tahoma"/>
              <w:sz w:val="18"/>
              <w:szCs w:val="18"/>
            </w:rPr>
            <w:fldChar w:fldCharType="separate"/>
          </w:r>
          <w:r w:rsidR="002A53D0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end"/>
          </w:r>
          <w:r w:rsidRPr="00A27FE2">
            <w:rPr>
              <w:rFonts w:ascii="Tahoma" w:hAnsi="Tahoma" w:cs="Tahoma"/>
              <w:sz w:val="18"/>
              <w:szCs w:val="18"/>
            </w:rPr>
            <w:t xml:space="preserve"> z 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begin"/>
          </w:r>
          <w:r w:rsidRPr="00A27FE2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A27FE2">
            <w:rPr>
              <w:rFonts w:ascii="Tahoma" w:hAnsi="Tahoma" w:cs="Tahoma"/>
              <w:sz w:val="18"/>
              <w:szCs w:val="18"/>
            </w:rPr>
            <w:fldChar w:fldCharType="separate"/>
          </w:r>
          <w:r w:rsidR="002A53D0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A27FE2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0B832988" w14:textId="77777777" w:rsidR="008A47B1" w:rsidRPr="002F712D" w:rsidRDefault="008A47B1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9152E" w14:textId="77777777" w:rsidR="002F712D" w:rsidRDefault="002F712D" w:rsidP="002F712D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3051009F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018F669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B20406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3545CB">
            <w:rPr>
              <w:rFonts w:ascii="Tahoma" w:hAnsi="Tahoma" w:cs="Tahoma"/>
              <w:noProof/>
              <w:sz w:val="22"/>
              <w:szCs w:val="22"/>
            </w:rPr>
            <w:t>2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3545CB">
            <w:rPr>
              <w:rFonts w:ascii="Tahoma" w:hAnsi="Tahoma" w:cs="Tahoma"/>
              <w:noProof/>
              <w:sz w:val="22"/>
              <w:szCs w:val="22"/>
            </w:rPr>
            <w:t>2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2E918E35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2C893" w14:textId="77777777" w:rsidR="001C5346" w:rsidRDefault="001C5346" w:rsidP="002F712D">
      <w:r>
        <w:separator/>
      </w:r>
    </w:p>
  </w:footnote>
  <w:footnote w:type="continuationSeparator" w:id="0">
    <w:p w14:paraId="3D69A83C" w14:textId="77777777" w:rsidR="001C5346" w:rsidRDefault="001C5346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8A47B1" w:rsidRPr="003545CB" w14:paraId="564A9FE8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AE2CF86" w14:textId="77777777" w:rsidR="008A47B1" w:rsidRPr="003545CB" w:rsidRDefault="003545CB" w:rsidP="0052698F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3545CB">
            <w:rPr>
              <w:rFonts w:ascii="Tahoma" w:hAnsi="Tahoma" w:cs="Tahoma"/>
              <w:b/>
              <w:sz w:val="18"/>
              <w:szCs w:val="18"/>
            </w:rPr>
            <w:t>ZAŁĄCZNIK NR 7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400D4B" w14:textId="77777777" w:rsidR="008A47B1" w:rsidRPr="003545CB" w:rsidRDefault="008A47B1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3545CB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8A47B1" w:rsidRPr="003545CB" w14:paraId="39A909A7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E560D3" w14:textId="77777777" w:rsidR="008A47B1" w:rsidRPr="003545CB" w:rsidRDefault="003545CB" w:rsidP="003545CB">
          <w:pPr>
            <w:rPr>
              <w:rFonts w:ascii="Tahoma" w:hAnsi="Tahoma" w:cs="Tahoma"/>
              <w:b/>
              <w:bCs/>
              <w:sz w:val="18"/>
              <w:szCs w:val="18"/>
            </w:rPr>
          </w:pPr>
          <w:r w:rsidRPr="003545CB">
            <w:rPr>
              <w:rFonts w:ascii="Tahoma" w:hAnsi="Tahoma" w:cs="Tahoma"/>
              <w:b/>
              <w:bCs/>
              <w:sz w:val="18"/>
              <w:szCs w:val="18"/>
            </w:rPr>
            <w:t xml:space="preserve">WYKAZ SENSYTYWNYCH INFORMACJI 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5C03474" w14:textId="749BCAC7" w:rsidR="008A47B1" w:rsidRPr="00AD5822" w:rsidRDefault="008A47B1" w:rsidP="00AD5822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AD5822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1C5346">
            <w:rPr>
              <w:rFonts w:ascii="Tahoma" w:hAnsi="Tahoma" w:cs="Tahoma"/>
              <w:b/>
              <w:sz w:val="18"/>
              <w:szCs w:val="18"/>
            </w:rPr>
            <w:t>0793</w:t>
          </w:r>
          <w:r w:rsidR="002A53D0">
            <w:rPr>
              <w:rFonts w:ascii="Tahoma" w:hAnsi="Tahoma" w:cs="Tahoma"/>
              <w:b/>
              <w:sz w:val="18"/>
              <w:szCs w:val="18"/>
            </w:rPr>
            <w:t>/202</w:t>
          </w:r>
          <w:r w:rsidR="00AD09D7">
            <w:rPr>
              <w:rFonts w:ascii="Tahoma" w:hAnsi="Tahoma" w:cs="Tahoma"/>
              <w:b/>
              <w:sz w:val="18"/>
              <w:szCs w:val="18"/>
            </w:rPr>
            <w:t>5</w:t>
          </w:r>
          <w:r w:rsidRPr="00AD5822">
            <w:rPr>
              <w:rFonts w:ascii="Tahoma" w:hAnsi="Tahoma" w:cs="Tahoma"/>
              <w:b/>
              <w:sz w:val="18"/>
              <w:szCs w:val="18"/>
            </w:rPr>
            <w:t>/OD/RD-8</w:t>
          </w:r>
        </w:p>
      </w:tc>
    </w:tr>
  </w:tbl>
  <w:p w14:paraId="24E41866" w14:textId="77777777" w:rsidR="008A47B1" w:rsidRPr="00F53C7A" w:rsidRDefault="008A47B1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14:paraId="65D26E9E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9F0DF4" w14:textId="77777777" w:rsidR="00223966" w:rsidRPr="00F53C7A" w:rsidRDefault="00471B30" w:rsidP="0052698F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 xml:space="preserve">Załącznik nr </w:t>
          </w:r>
          <w:r w:rsidR="0052698F">
            <w:rPr>
              <w:rFonts w:ascii="Tahoma" w:hAnsi="Tahoma" w:cs="Tahoma"/>
              <w:sz w:val="22"/>
              <w:szCs w:val="22"/>
            </w:rPr>
            <w:t>7</w:t>
          </w:r>
          <w:r w:rsidR="00C1637E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E73B14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5B5E2E3D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4EA8315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3B394BF" w14:textId="77777777" w:rsidR="00223966" w:rsidRPr="00F53C7A" w:rsidRDefault="00A51A40" w:rsidP="00EB7A70">
          <w:pPr>
            <w:spacing w:line="276" w:lineRule="auto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74391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DA483C" w:rsidRPr="000221CF">
            <w:rPr>
              <w:rFonts w:ascii="Tahoma" w:hAnsi="Tahoma" w:cs="Tahoma"/>
              <w:b/>
              <w:bCs/>
              <w:noProof/>
              <w:spacing w:val="-20"/>
              <w:sz w:val="20"/>
              <w:szCs w:val="20"/>
            </w:rPr>
            <w:t>0024/2023</w:t>
          </w:r>
          <w:r w:rsidRPr="0074391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14:paraId="4720C59B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1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1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1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1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1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1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1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1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1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1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1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14143676">
    <w:abstractNumId w:val="5"/>
  </w:num>
  <w:num w:numId="2" w16cid:durableId="1173688731">
    <w:abstractNumId w:val="0"/>
  </w:num>
  <w:num w:numId="3" w16cid:durableId="682778892">
    <w:abstractNumId w:val="4"/>
  </w:num>
  <w:num w:numId="4" w16cid:durableId="1119224280">
    <w:abstractNumId w:val="8"/>
  </w:num>
  <w:num w:numId="5" w16cid:durableId="2064212540">
    <w:abstractNumId w:val="14"/>
  </w:num>
  <w:num w:numId="6" w16cid:durableId="1852453516">
    <w:abstractNumId w:val="10"/>
  </w:num>
  <w:num w:numId="7" w16cid:durableId="16040249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46827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0907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9924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9194868">
    <w:abstractNumId w:val="7"/>
  </w:num>
  <w:num w:numId="12" w16cid:durableId="298651256">
    <w:abstractNumId w:val="3"/>
  </w:num>
  <w:num w:numId="13" w16cid:durableId="1170831429">
    <w:abstractNumId w:val="1"/>
  </w:num>
  <w:num w:numId="14" w16cid:durableId="940919464">
    <w:abstractNumId w:val="12"/>
  </w:num>
  <w:num w:numId="15" w16cid:durableId="1640652672">
    <w:abstractNumId w:val="9"/>
  </w:num>
  <w:num w:numId="16" w16cid:durableId="1828859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346"/>
    <w:rsid w:val="00010495"/>
    <w:rsid w:val="00020EC4"/>
    <w:rsid w:val="00042B71"/>
    <w:rsid w:val="00044CA9"/>
    <w:rsid w:val="00070572"/>
    <w:rsid w:val="00080419"/>
    <w:rsid w:val="000C2DE6"/>
    <w:rsid w:val="000D1E18"/>
    <w:rsid w:val="000E4793"/>
    <w:rsid w:val="000F2DC0"/>
    <w:rsid w:val="00102675"/>
    <w:rsid w:val="001052EA"/>
    <w:rsid w:val="00117A7C"/>
    <w:rsid w:val="001609CD"/>
    <w:rsid w:val="00165544"/>
    <w:rsid w:val="001664C3"/>
    <w:rsid w:val="0018158E"/>
    <w:rsid w:val="00181EE3"/>
    <w:rsid w:val="0018438E"/>
    <w:rsid w:val="001A39E5"/>
    <w:rsid w:val="001A7B30"/>
    <w:rsid w:val="001C5346"/>
    <w:rsid w:val="001D09C9"/>
    <w:rsid w:val="001D5602"/>
    <w:rsid w:val="001F1E62"/>
    <w:rsid w:val="00223966"/>
    <w:rsid w:val="0026171D"/>
    <w:rsid w:val="00265FEE"/>
    <w:rsid w:val="00266AFC"/>
    <w:rsid w:val="002A0D28"/>
    <w:rsid w:val="002A53D0"/>
    <w:rsid w:val="002C000C"/>
    <w:rsid w:val="002E7BEF"/>
    <w:rsid w:val="002F712D"/>
    <w:rsid w:val="003079E2"/>
    <w:rsid w:val="003418FE"/>
    <w:rsid w:val="003545CB"/>
    <w:rsid w:val="003614F5"/>
    <w:rsid w:val="00377BFB"/>
    <w:rsid w:val="003A1BF9"/>
    <w:rsid w:val="003A4C5C"/>
    <w:rsid w:val="003B4D44"/>
    <w:rsid w:val="003D4645"/>
    <w:rsid w:val="003E7F9E"/>
    <w:rsid w:val="0041193E"/>
    <w:rsid w:val="00412737"/>
    <w:rsid w:val="004212B4"/>
    <w:rsid w:val="0043604E"/>
    <w:rsid w:val="00441626"/>
    <w:rsid w:val="0045221D"/>
    <w:rsid w:val="00471B30"/>
    <w:rsid w:val="00471DF2"/>
    <w:rsid w:val="0048626D"/>
    <w:rsid w:val="0049485A"/>
    <w:rsid w:val="004A0C6B"/>
    <w:rsid w:val="004A5228"/>
    <w:rsid w:val="0052698F"/>
    <w:rsid w:val="00547CEC"/>
    <w:rsid w:val="00570E62"/>
    <w:rsid w:val="00582045"/>
    <w:rsid w:val="005D4B03"/>
    <w:rsid w:val="005E7E8E"/>
    <w:rsid w:val="005F7A19"/>
    <w:rsid w:val="0060041C"/>
    <w:rsid w:val="00623E2D"/>
    <w:rsid w:val="00640EC7"/>
    <w:rsid w:val="0065076A"/>
    <w:rsid w:val="00653323"/>
    <w:rsid w:val="006612DA"/>
    <w:rsid w:val="006801F7"/>
    <w:rsid w:val="00685575"/>
    <w:rsid w:val="00685ED8"/>
    <w:rsid w:val="00695358"/>
    <w:rsid w:val="006C328D"/>
    <w:rsid w:val="006D2DCD"/>
    <w:rsid w:val="00743913"/>
    <w:rsid w:val="00770984"/>
    <w:rsid w:val="0078393F"/>
    <w:rsid w:val="007A36FD"/>
    <w:rsid w:val="007D23AB"/>
    <w:rsid w:val="007D468F"/>
    <w:rsid w:val="008041D5"/>
    <w:rsid w:val="00810F59"/>
    <w:rsid w:val="00814E08"/>
    <w:rsid w:val="00884036"/>
    <w:rsid w:val="00890202"/>
    <w:rsid w:val="00890F6F"/>
    <w:rsid w:val="008A30C0"/>
    <w:rsid w:val="008A47B1"/>
    <w:rsid w:val="008B7D6B"/>
    <w:rsid w:val="008D10B3"/>
    <w:rsid w:val="008E650C"/>
    <w:rsid w:val="008F0B89"/>
    <w:rsid w:val="009678A0"/>
    <w:rsid w:val="009770AB"/>
    <w:rsid w:val="0099022D"/>
    <w:rsid w:val="009E5455"/>
    <w:rsid w:val="00A27FE2"/>
    <w:rsid w:val="00A51A40"/>
    <w:rsid w:val="00AB472C"/>
    <w:rsid w:val="00AD09D7"/>
    <w:rsid w:val="00AD5822"/>
    <w:rsid w:val="00AF1E38"/>
    <w:rsid w:val="00B20BDE"/>
    <w:rsid w:val="00B57323"/>
    <w:rsid w:val="00B87A8E"/>
    <w:rsid w:val="00B96A30"/>
    <w:rsid w:val="00BA5FD6"/>
    <w:rsid w:val="00BD0474"/>
    <w:rsid w:val="00BD51A4"/>
    <w:rsid w:val="00C102B2"/>
    <w:rsid w:val="00C1637E"/>
    <w:rsid w:val="00C40D34"/>
    <w:rsid w:val="00C52A6D"/>
    <w:rsid w:val="00C531B1"/>
    <w:rsid w:val="00C5521E"/>
    <w:rsid w:val="00C706C2"/>
    <w:rsid w:val="00CA5770"/>
    <w:rsid w:val="00CB5698"/>
    <w:rsid w:val="00D03635"/>
    <w:rsid w:val="00D06018"/>
    <w:rsid w:val="00D06852"/>
    <w:rsid w:val="00D17F9B"/>
    <w:rsid w:val="00D41DD3"/>
    <w:rsid w:val="00D563F7"/>
    <w:rsid w:val="00D81385"/>
    <w:rsid w:val="00D849DE"/>
    <w:rsid w:val="00DA483C"/>
    <w:rsid w:val="00DB17E4"/>
    <w:rsid w:val="00DE03E6"/>
    <w:rsid w:val="00DF630A"/>
    <w:rsid w:val="00E06246"/>
    <w:rsid w:val="00E31391"/>
    <w:rsid w:val="00E677B1"/>
    <w:rsid w:val="00E86418"/>
    <w:rsid w:val="00EA5ECD"/>
    <w:rsid w:val="00EB7A70"/>
    <w:rsid w:val="00F51800"/>
    <w:rsid w:val="00F53C7A"/>
    <w:rsid w:val="00F63155"/>
    <w:rsid w:val="00F70E69"/>
    <w:rsid w:val="00F95E8A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B7FE4"/>
  <w14:defaultImageDpi w14:val="0"/>
  <w15:docId w15:val="{CDE55AC3-FE49-4936-95D9-304BD96A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7_wykaz_inform_sensy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2ADC5-513E-4031-9B5C-6FB5B571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Z07_wykaz_inform_sensyt.dot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Z07 Wykaz informacji sensytywnych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Z07 Wykaz informacji sensytywnych</dc:title>
  <dc:subject/>
  <dc:creator>Becella Jakub</dc:creator>
  <cp:keywords/>
  <dc:description/>
  <cp:lastModifiedBy>Becella Jakub (EOP)</cp:lastModifiedBy>
  <cp:revision>1</cp:revision>
  <cp:lastPrinted>2023-04-24T09:41:00Z</cp:lastPrinted>
  <dcterms:created xsi:type="dcterms:W3CDTF">2025-12-02T09:47:00Z</dcterms:created>
  <dcterms:modified xsi:type="dcterms:W3CDTF">2025-12-02T10:17:00Z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2025-12-02T10:17:07Z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82656f56-a1d2-4530-959c-c80a2dbb6f87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